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17" w:rsidRPr="00466817" w:rsidRDefault="00466817" w:rsidP="0046681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46681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Профстандарт</w:t>
      </w:r>
      <w:proofErr w:type="spellEnd"/>
      <w:r w:rsidRPr="0046681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педагога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668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Профстандарт</w:t>
      </w:r>
      <w:proofErr w:type="spellEnd"/>
      <w:r w:rsidRPr="004668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педагога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Нормативные акты:</w:t>
      </w:r>
    </w:p>
    <w:p w:rsidR="00466817" w:rsidRPr="00466817" w:rsidRDefault="00466817" w:rsidP="0046681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 Министерства образования и науки Российской Федерации от 02.03.2015 г. № 08-237 </w:t>
      </w:r>
      <w:hyperlink r:id="rId6" w:tgtFrame="_blank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"О переносе срока применения </w:t>
        </w:r>
        <w:proofErr w:type="spellStart"/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профстандарта</w:t>
        </w:r>
        <w:proofErr w:type="spellEnd"/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педагога"</w:t>
        </w:r>
      </w:hyperlink>
    </w:p>
    <w:p w:rsidR="00466817" w:rsidRPr="00466817" w:rsidRDefault="00466817" w:rsidP="0046681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соответствии с </w:t>
      </w:r>
      <w:hyperlink r:id="rId7" w:tgtFrame="_blank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Приказом от 25.12.2014 г. № 1115н "О внесении изменения в приказ Министерства труда и социальной защиты Российской Федерации от 18.10.2013 г. № 544н </w:t>
        </w:r>
      </w:hyperlink>
      <w:hyperlink r:id="rId8" w:tgtFrame="_blank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"Об утверждении профессионального стандарта "Педагог" (педагогическая деятельность в сфере дошкольного, начального общего, основного общего, среднего общего образования) (воспитатель, учитель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) применение </w:t>
      </w:r>
      <w:proofErr w:type="spellStart"/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профстандарта</w:t>
      </w:r>
      <w:proofErr w:type="spellEnd"/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педагога перенесено на 1 января 2017 года.</w:t>
      </w:r>
      <w:proofErr w:type="gramEnd"/>
    </w:p>
    <w:p w:rsidR="00466817" w:rsidRPr="00466817" w:rsidRDefault="00466817" w:rsidP="0046681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Минтруда России от 18.10.2013 N 544н (с изм. от 25.12.2014) "Об утверждении профессионального стандарта "Педагог" (педагогическая деятельность в сфере дошкольного, начального общего, основного общего, среднего общего образования) (воспитатель, учитель)</w:t>
        </w:r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  <w:t>(Зарегистрировано в Минюсте России 06.12.2013 N 30550)</w:t>
        </w:r>
      </w:hyperlink>
    </w:p>
    <w:p w:rsidR="00466817" w:rsidRPr="00466817" w:rsidRDefault="00466817" w:rsidP="0046681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Минтруда России по </w:t>
      </w:r>
      <w:hyperlink r:id="rId10" w:tgtFrame="_blank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вопросам применения профессиональных стандартов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Информация от 5 апреля 2016г.</w:t>
      </w:r>
    </w:p>
    <w:p w:rsidR="00466817" w:rsidRPr="00466817" w:rsidRDefault="00466817" w:rsidP="0046681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РАЗДЕЛ IX.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КВАЛИФИКАЦИЯ РАБОТНИКА, ПРОФЕССИОНАЛЬНЫЙ СТАНДАРТ, ПОДГОТОВКА И ДОПОЛНИТЕЛЬНОЕ ПРОФЕССИОНАЛЬНОЕ ОБРАЗОВАНИЕ РАБОТНИКОВ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195.1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Понятия квалификации работника, профессионального стандарта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195.2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Порядок разработки и утверждения профессиональных стандартов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195.3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Порядок применения профессиональных стандартов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196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Права и обязанности работодателя по подготовке и дополнительному профессиональному образованию работников, по направлению работников на прохождение независимой оценки квалификации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Статья 197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Право работников на подготовку и дополнительное профессиональное образование, на прохождение независимой оценки квалификации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Постановления Правительства Российской Федерации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hyperlink r:id="rId17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Правилах разработки, утверждения и применения профессиональных стандартов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от 22 января 2013 г. № 23 (в редакции Постановления Правительства Российской Федерации от 23 сентября 2014 г. № 970)</w:t>
      </w:r>
    </w:p>
    <w:p w:rsidR="00466817" w:rsidRPr="00466817" w:rsidRDefault="00466817" w:rsidP="004668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hyperlink r:id="rId18" w:history="1">
        <w:r w:rsidRPr="00466817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 утверждении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4668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от 5 августа 2013 г. № 661 (в редакции Постановления Правительства Российской Федерации от 12 апреля 2016 г. № 295)</w:t>
      </w:r>
    </w:p>
    <w:p w:rsidR="00EE76C6" w:rsidRDefault="00EE76C6">
      <w:bookmarkStart w:id="0" w:name="_GoBack"/>
      <w:bookmarkEnd w:id="0"/>
    </w:p>
    <w:sectPr w:rsidR="00EE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7FBB"/>
    <w:multiLevelType w:val="multilevel"/>
    <w:tmpl w:val="E7FA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1"/>
    <w:rsid w:val="00466817"/>
    <w:rsid w:val="00E415C1"/>
    <w:rsid w:val="00EE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truda-rossii-ot-25122014-n-1115n/" TargetMode="External"/><Relationship Id="rId13" Type="http://schemas.openxmlformats.org/officeDocument/2006/relationships/hyperlink" Target="http://legalacts.ru/kodeks/TK-RF/chast-iii/razdel-ix/glava-31/statja-195.2/" TargetMode="External"/><Relationship Id="rId18" Type="http://schemas.openxmlformats.org/officeDocument/2006/relationships/hyperlink" Target="http://legalacts.ru/doc/postanovlenie-pravitelstva-rf-ot-05082013-n-66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egalacts.ru/doc/prikaz-mintruda-rossii-ot-25122014-n-1115n/" TargetMode="External"/><Relationship Id="rId12" Type="http://schemas.openxmlformats.org/officeDocument/2006/relationships/hyperlink" Target="http://legalacts.ru/kodeks/TK-RF/chast-iii/razdel-ix/glava-31/statja-195.1/" TargetMode="External"/><Relationship Id="rId17" Type="http://schemas.openxmlformats.org/officeDocument/2006/relationships/hyperlink" Target="http://legalacts.ru/doc/postanovlenie-pravitelstva-rf-ot-22012013-n-23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acts.ru/kodeks/TK-RF/chast-iii/razdel-ix/glava-31/statja-197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olpin-gdoy46.narod.ru/Files/ssilki/OexperimenRAB/pismo_ministerstva_obrazovanija.pdf" TargetMode="External"/><Relationship Id="rId11" Type="http://schemas.openxmlformats.org/officeDocument/2006/relationships/hyperlink" Target="http://legalacts.ru/kodeks/TK-RF/chast-iii/razdel-i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galacts.ru/kodeks/TK-RF/chast-iii/razdel-ix/glava-31/statja-196/" TargetMode="External"/><Relationship Id="rId10" Type="http://schemas.openxmlformats.org/officeDocument/2006/relationships/hyperlink" Target="https://docs.google.com/document/d/12wjFUfpBDlwJFIUBNqzQDKUbhkPBrappipIju9-iK6U/edit?usp=shar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s52.kolp.gov.spb.ru/public_html/profstandart_pedagog.rtf" TargetMode="External"/><Relationship Id="rId14" Type="http://schemas.openxmlformats.org/officeDocument/2006/relationships/hyperlink" Target="http://legalacts.ru/kodeks/TK-RF/chast-iii/razdel-ix/glava-31/statja-195.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2020-10-13T06:33:00Z</dcterms:created>
  <dcterms:modified xsi:type="dcterms:W3CDTF">2020-10-13T06:33:00Z</dcterms:modified>
</cp:coreProperties>
</file>